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99" w:rsidRDefault="008C7C99" w:rsidP="00DF38C0">
      <w:pPr>
        <w:autoSpaceDE w:val="0"/>
        <w:autoSpaceDN w:val="0"/>
        <w:adjustRightInd w:val="0"/>
        <w:spacing w:after="0" w:line="240" w:lineRule="auto"/>
        <w:jc w:val="both"/>
        <w:rPr>
          <w:rFonts w:ascii="GaramondItcTCE-BookCond" w:hAnsi="GaramondItcTCE-BookCond" w:cs="GaramondItcTCE-BookCond"/>
          <w:sz w:val="28"/>
          <w:szCs w:val="28"/>
        </w:rPr>
      </w:pPr>
    </w:p>
    <w:p w:rsidR="008C7C99" w:rsidRDefault="008C7C99" w:rsidP="00DF38C0">
      <w:pPr>
        <w:autoSpaceDE w:val="0"/>
        <w:autoSpaceDN w:val="0"/>
        <w:adjustRightInd w:val="0"/>
        <w:spacing w:after="0" w:line="240" w:lineRule="auto"/>
        <w:jc w:val="both"/>
        <w:rPr>
          <w:rFonts w:ascii="GaramondItcTCE-BookCond" w:hAnsi="GaramondItcTCE-BookCond" w:cs="GaramondItcTCE-BookCond"/>
          <w:sz w:val="28"/>
          <w:szCs w:val="28"/>
        </w:rPr>
      </w:pPr>
    </w:p>
    <w:p w:rsidR="008C7C99" w:rsidRPr="00DF38C0" w:rsidRDefault="008C7C99" w:rsidP="00DF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F38C0">
        <w:rPr>
          <w:rFonts w:ascii="Times New Roman" w:hAnsi="Times New Roman" w:cs="Times New Roman"/>
          <w:b/>
          <w:sz w:val="32"/>
          <w:szCs w:val="32"/>
        </w:rPr>
        <w:t xml:space="preserve">International Peace </w:t>
      </w:r>
      <w:proofErr w:type="spellStart"/>
      <w:r w:rsidRPr="00DF38C0">
        <w:rPr>
          <w:rFonts w:ascii="Times New Roman" w:hAnsi="Times New Roman" w:cs="Times New Roman"/>
          <w:b/>
          <w:sz w:val="32"/>
          <w:szCs w:val="32"/>
        </w:rPr>
        <w:t>Committee</w:t>
      </w:r>
      <w:proofErr w:type="spellEnd"/>
      <w:r w:rsidRPr="00DF38C0">
        <w:rPr>
          <w:rFonts w:ascii="Times New Roman" w:hAnsi="Times New Roman" w:cs="Times New Roman"/>
          <w:b/>
          <w:sz w:val="32"/>
          <w:szCs w:val="32"/>
        </w:rPr>
        <w:t xml:space="preserve"> 2016-2017</w:t>
      </w:r>
    </w:p>
    <w:p w:rsidR="0089459C" w:rsidRDefault="0089459C" w:rsidP="00DF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7C99" w:rsidRPr="00DF38C0" w:rsidRDefault="008C7C99" w:rsidP="00DF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38C0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DF3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8C0">
        <w:rPr>
          <w:rFonts w:ascii="Times New Roman" w:hAnsi="Times New Roman" w:cs="Times New Roman"/>
          <w:sz w:val="26"/>
          <w:szCs w:val="26"/>
        </w:rPr>
        <w:t>those</w:t>
      </w:r>
      <w:proofErr w:type="spellEnd"/>
      <w:r w:rsidRPr="00DF3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8C0">
        <w:rPr>
          <w:rFonts w:ascii="Times New Roman" w:hAnsi="Times New Roman" w:cs="Times New Roman"/>
          <w:sz w:val="26"/>
          <w:szCs w:val="26"/>
        </w:rPr>
        <w:t>mentioned</w:t>
      </w:r>
      <w:proofErr w:type="spellEnd"/>
      <w:r w:rsidRPr="00DF3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8C0">
        <w:rPr>
          <w:rFonts w:ascii="Times New Roman" w:hAnsi="Times New Roman" w:cs="Times New Roman"/>
          <w:sz w:val="26"/>
          <w:szCs w:val="26"/>
        </w:rPr>
        <w:t>above</w:t>
      </w:r>
      <w:proofErr w:type="spellEnd"/>
      <w:r w:rsidRPr="00DF3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8C0">
        <w:rPr>
          <w:rFonts w:ascii="Times New Roman" w:hAnsi="Times New Roman" w:cs="Times New Roman"/>
          <w:sz w:val="26"/>
          <w:szCs w:val="26"/>
        </w:rPr>
        <w:t>were</w:t>
      </w:r>
      <w:proofErr w:type="spellEnd"/>
      <w:r w:rsidRPr="00DF3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8C0">
        <w:rPr>
          <w:rFonts w:ascii="Times New Roman" w:hAnsi="Times New Roman" w:cs="Times New Roman"/>
          <w:sz w:val="26"/>
          <w:szCs w:val="26"/>
        </w:rPr>
        <w:t>approached</w:t>
      </w:r>
      <w:proofErr w:type="spellEnd"/>
      <w:r w:rsidRPr="00DF38C0">
        <w:rPr>
          <w:rFonts w:ascii="Times New Roman" w:hAnsi="Times New Roman" w:cs="Times New Roman"/>
          <w:sz w:val="26"/>
          <w:szCs w:val="26"/>
        </w:rPr>
        <w:t xml:space="preserve"> by Dr. Peter Kasalovsky, </w:t>
      </w:r>
      <w:proofErr w:type="spellStart"/>
      <w:r w:rsidRPr="00DF38C0">
        <w:rPr>
          <w:rFonts w:ascii="Times New Roman" w:hAnsi="Times New Roman" w:cs="Times New Roman"/>
          <w:sz w:val="26"/>
          <w:szCs w:val="26"/>
        </w:rPr>
        <w:t>founding</w:t>
      </w:r>
      <w:proofErr w:type="spellEnd"/>
      <w:r w:rsidRPr="00DF3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38C0">
        <w:rPr>
          <w:rFonts w:ascii="Times New Roman" w:hAnsi="Times New Roman" w:cs="Times New Roman"/>
          <w:sz w:val="26"/>
          <w:szCs w:val="26"/>
        </w:rPr>
        <w:t>memb</w:t>
      </w:r>
      <w:r w:rsidR="00DF38C0">
        <w:rPr>
          <w:rFonts w:ascii="Times New Roman" w:hAnsi="Times New Roman" w:cs="Times New Roman"/>
          <w:sz w:val="26"/>
          <w:szCs w:val="26"/>
        </w:rPr>
        <w:t>er</w:t>
      </w:r>
      <w:proofErr w:type="spellEnd"/>
      <w:r w:rsidR="00DF38C0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DF38C0">
        <w:rPr>
          <w:rFonts w:ascii="Times New Roman" w:hAnsi="Times New Roman" w:cs="Times New Roman"/>
          <w:sz w:val="26"/>
          <w:szCs w:val="26"/>
        </w:rPr>
        <w:t>permanent</w:t>
      </w:r>
      <w:proofErr w:type="spellEnd"/>
      <w:r w:rsidR="00DF3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38C0">
        <w:rPr>
          <w:rFonts w:ascii="Times New Roman" w:hAnsi="Times New Roman" w:cs="Times New Roman"/>
          <w:sz w:val="26"/>
          <w:szCs w:val="26"/>
        </w:rPr>
        <w:t>representative</w:t>
      </w:r>
      <w:proofErr w:type="spellEnd"/>
      <w:r w:rsidR="00DF38C0">
        <w:rPr>
          <w:rFonts w:ascii="Times New Roman" w:hAnsi="Times New Roman" w:cs="Times New Roman"/>
          <w:sz w:val="26"/>
          <w:szCs w:val="26"/>
        </w:rPr>
        <w:t xml:space="preserve"> </w:t>
      </w:r>
      <w:r w:rsidRPr="00DF38C0">
        <w:rPr>
          <w:rFonts w:ascii="Times New Roman" w:hAnsi="Times New Roman" w:cs="Times New Roman"/>
          <w:sz w:val="26"/>
          <w:szCs w:val="26"/>
        </w:rPr>
        <w:t xml:space="preserve">of the IEF </w:t>
      </w:r>
      <w:proofErr w:type="spellStart"/>
      <w:r w:rsidRPr="00DF38C0">
        <w:rPr>
          <w:rFonts w:ascii="Times New Roman" w:hAnsi="Times New Roman" w:cs="Times New Roman"/>
          <w:sz w:val="26"/>
          <w:szCs w:val="26"/>
        </w:rPr>
        <w:t>Economic</w:t>
      </w:r>
      <w:proofErr w:type="spellEnd"/>
      <w:r w:rsidRPr="00DF38C0">
        <w:rPr>
          <w:rFonts w:ascii="Times New Roman" w:hAnsi="Times New Roman" w:cs="Times New Roman"/>
          <w:sz w:val="26"/>
          <w:szCs w:val="26"/>
        </w:rPr>
        <w:t xml:space="preserve"> Club </w:t>
      </w:r>
      <w:proofErr w:type="spellStart"/>
      <w:r w:rsidRPr="00DF38C0">
        <w:rPr>
          <w:rFonts w:ascii="Times New Roman" w:hAnsi="Times New Roman" w:cs="Times New Roman"/>
          <w:sz w:val="26"/>
          <w:szCs w:val="26"/>
        </w:rPr>
        <w:t>since</w:t>
      </w:r>
      <w:proofErr w:type="spellEnd"/>
      <w:r w:rsidRPr="00DF38C0">
        <w:rPr>
          <w:rFonts w:ascii="Times New Roman" w:hAnsi="Times New Roman" w:cs="Times New Roman"/>
          <w:sz w:val="26"/>
          <w:szCs w:val="26"/>
        </w:rPr>
        <w:t xml:space="preserve"> 1993, </w:t>
      </w:r>
      <w:proofErr w:type="spellStart"/>
      <w:r w:rsidRPr="00DF38C0">
        <w:rPr>
          <w:rFonts w:ascii="Times New Roman" w:hAnsi="Times New Roman" w:cs="Times New Roman"/>
          <w:sz w:val="26"/>
          <w:szCs w:val="26"/>
        </w:rPr>
        <w:t>initiator</w:t>
      </w:r>
      <w:proofErr w:type="spellEnd"/>
      <w:r w:rsidRPr="00DF38C0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DF38C0">
        <w:rPr>
          <w:rFonts w:ascii="Times New Roman" w:hAnsi="Times New Roman" w:cs="Times New Roman"/>
          <w:sz w:val="26"/>
          <w:szCs w:val="26"/>
        </w:rPr>
        <w:t>spokesperson</w:t>
      </w:r>
      <w:proofErr w:type="spellEnd"/>
      <w:r w:rsidRPr="00DF38C0">
        <w:rPr>
          <w:rFonts w:ascii="Times New Roman" w:hAnsi="Times New Roman" w:cs="Times New Roman"/>
          <w:sz w:val="26"/>
          <w:szCs w:val="26"/>
        </w:rPr>
        <w:t xml:space="preserve"> of the International Peace </w:t>
      </w:r>
      <w:proofErr w:type="spellStart"/>
      <w:r w:rsidRPr="00DF38C0">
        <w:rPr>
          <w:rFonts w:ascii="Times New Roman" w:hAnsi="Times New Roman" w:cs="Times New Roman"/>
          <w:sz w:val="26"/>
          <w:szCs w:val="26"/>
        </w:rPr>
        <w:t>Committee</w:t>
      </w:r>
      <w:proofErr w:type="spellEnd"/>
    </w:p>
    <w:p w:rsidR="008C7C99" w:rsidRPr="00DF38C0" w:rsidRDefault="008C7C99" w:rsidP="008C7C99">
      <w:pPr>
        <w:rPr>
          <w:rFonts w:ascii="Times New Roman" w:hAnsi="Times New Roman" w:cs="Times New Roman"/>
          <w:sz w:val="28"/>
          <w:szCs w:val="28"/>
        </w:rPr>
      </w:pPr>
    </w:p>
    <w:p w:rsidR="008C7C99" w:rsidRPr="00DF38C0" w:rsidRDefault="008C7C99" w:rsidP="008C7C99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DF38C0">
        <w:rPr>
          <w:rFonts w:ascii="Times New Roman" w:hAnsi="Times New Roman" w:cs="Times New Roman"/>
          <w:b/>
          <w:sz w:val="28"/>
          <w:szCs w:val="28"/>
        </w:rPr>
        <w:t>Invited</w:t>
      </w:r>
      <w:proofErr w:type="spellEnd"/>
      <w:r w:rsidRPr="00DF38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38C0">
        <w:rPr>
          <w:rFonts w:ascii="Times New Roman" w:hAnsi="Times New Roman" w:cs="Times New Roman"/>
          <w:b/>
          <w:sz w:val="28"/>
          <w:szCs w:val="28"/>
        </w:rPr>
        <w:t>Laureates</w:t>
      </w:r>
      <w:proofErr w:type="spellEnd"/>
      <w:r w:rsidRPr="00DF38C0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DF38C0">
        <w:rPr>
          <w:rFonts w:ascii="Times New Roman" w:hAnsi="Times New Roman" w:cs="Times New Roman"/>
          <w:b/>
          <w:sz w:val="28"/>
          <w:szCs w:val="28"/>
        </w:rPr>
        <w:t>Golden</w:t>
      </w:r>
      <w:proofErr w:type="spellEnd"/>
      <w:r w:rsidRPr="00DF38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38C0">
        <w:rPr>
          <w:rFonts w:ascii="Times New Roman" w:hAnsi="Times New Roman" w:cs="Times New Roman"/>
          <w:b/>
          <w:sz w:val="28"/>
          <w:szCs w:val="28"/>
        </w:rPr>
        <w:t>Biatec</w:t>
      </w:r>
      <w:proofErr w:type="spellEnd"/>
    </w:p>
    <w:p w:rsidR="008C7C99" w:rsidRPr="00DF38C0" w:rsidRDefault="008C7C99" w:rsidP="008C7C99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Anton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Barcík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, Ing., CEO,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Považská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cementáreň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Ladce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Imrich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Béreš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gramStart"/>
      <w:r w:rsidRPr="00DF38C0">
        <w:rPr>
          <w:rFonts w:ascii="Times New Roman" w:hAnsi="Times New Roman"/>
          <w:sz w:val="28"/>
          <w:szCs w:val="28"/>
          <w:lang w:val="en-GB"/>
        </w:rPr>
        <w:t>Ing.,</w:t>
      </w:r>
      <w:proofErr w:type="gramEnd"/>
      <w:r w:rsidRPr="00DF38C0">
        <w:rPr>
          <w:rFonts w:ascii="Times New Roman" w:hAnsi="Times New Roman"/>
          <w:sz w:val="28"/>
          <w:szCs w:val="28"/>
          <w:lang w:val="en-GB"/>
        </w:rPr>
        <w:t xml:space="preserve"> CEO, PSS, a.s.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Anton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Blaha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>, JUDr., CSc., advocate, writer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Ján Blcháč, Ing., PhD, mayor of the town of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Liptovský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 Mikuláš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Jan Campbell, Ing. PhDr.,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biocybernetist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>, analyst, FRG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>Peter Čatloš, Ing., PhD, entrepreneur, Malta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Zoltán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Černák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, Ing.,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agribusinessman</w:t>
      </w:r>
      <w:proofErr w:type="spellEnd"/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>Ján Gabriel, Ing., Association’s Committee Chairman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Tibor Gašpar,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PaedDr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>. Gen.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Peter Kasalovský,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Dr.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>, co–initiator of the IPC and representative of the Association IEF – Economic Club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Jan Keller,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Prof.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 PhDr. PhD, sociologist, pedagogue, member of the European Parliament, Czech Republic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Jozef Masarik,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Prof.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RNDr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>. DrSc., Dean, Mathematics, Physics and Information Science Faculty, Comenius University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Peter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Mihók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, Assoc.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Prof.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>, Ing., CSc., President, Slovak Chamber of Commerce and Industry, President, World Chambers Federation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Mikuláš Milko, </w:t>
      </w:r>
      <w:proofErr w:type="gramStart"/>
      <w:r w:rsidRPr="00DF38C0">
        <w:rPr>
          <w:rFonts w:ascii="Times New Roman" w:hAnsi="Times New Roman"/>
          <w:sz w:val="28"/>
          <w:szCs w:val="28"/>
          <w:lang w:val="en-GB"/>
        </w:rPr>
        <w:t>Ing.,</w:t>
      </w:r>
      <w:proofErr w:type="gramEnd"/>
      <w:r w:rsidRPr="00DF38C0">
        <w:rPr>
          <w:rFonts w:ascii="Times New Roman" w:hAnsi="Times New Roman"/>
          <w:sz w:val="28"/>
          <w:szCs w:val="28"/>
          <w:lang w:val="en-GB"/>
        </w:rPr>
        <w:t xml:space="preserve"> CEO, CK Hydrotour, a.s.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Ján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Miškovský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gramStart"/>
      <w:r w:rsidRPr="00DF38C0">
        <w:rPr>
          <w:rFonts w:ascii="Times New Roman" w:hAnsi="Times New Roman"/>
          <w:sz w:val="28"/>
          <w:szCs w:val="28"/>
          <w:lang w:val="en-GB"/>
        </w:rPr>
        <w:t>Ing.,</w:t>
      </w:r>
      <w:proofErr w:type="gramEnd"/>
      <w:r w:rsidRPr="00DF38C0">
        <w:rPr>
          <w:rFonts w:ascii="Times New Roman" w:hAnsi="Times New Roman"/>
          <w:sz w:val="28"/>
          <w:szCs w:val="28"/>
          <w:lang w:val="en-GB"/>
        </w:rPr>
        <w:t xml:space="preserve"> entrepreneur,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janom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>, s.r.o.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>Rudolf Yong Mosny, PhD, entrepreneur, S QUARED, New York City, Ltd. USA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>Nancy Mosny, entrepreneur, S QUARED, New York City, Ltd. USA</w:t>
      </w:r>
    </w:p>
    <w:p w:rsidR="00691E60" w:rsidRPr="00213917" w:rsidRDefault="00691E60" w:rsidP="00213917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>Svetozár Naďovič, Ing., Major General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>Heidy Schwarc</w:t>
      </w:r>
      <w:r w:rsidR="008C7C99" w:rsidRPr="00DF38C0">
        <w:rPr>
          <w:rFonts w:ascii="Times New Roman" w:hAnsi="Times New Roman"/>
          <w:sz w:val="28"/>
          <w:szCs w:val="28"/>
          <w:lang w:val="en-GB"/>
        </w:rPr>
        <w:t>z</w:t>
      </w:r>
      <w:r w:rsidRPr="00DF38C0">
        <w:rPr>
          <w:rFonts w:ascii="Times New Roman" w:hAnsi="Times New Roman"/>
          <w:sz w:val="28"/>
          <w:szCs w:val="28"/>
          <w:lang w:val="en-GB"/>
        </w:rPr>
        <w:t>ová, Ing., PhD, Rector, University of Central Europe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>Tomáš Šálek, MUDr., clinical oncologist, President, Slovak Oncology Society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 xml:space="preserve">Vojtech Tkáč, </w:t>
      </w: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Prof.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 JUDr. PhD., pedagogue and international expert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en-GB"/>
        </w:rPr>
      </w:pPr>
      <w:r w:rsidRPr="00DF38C0">
        <w:rPr>
          <w:rFonts w:ascii="Times New Roman" w:hAnsi="Times New Roman"/>
          <w:sz w:val="28"/>
          <w:szCs w:val="28"/>
          <w:lang w:val="en-GB"/>
        </w:rPr>
        <w:t>Kevin Peng Xu, entrepreneur, son of deceased co-initiator of the IPC, President, MEBO INTERNATIONAL GROUP, Ltd. Los Angeles, USA</w:t>
      </w:r>
    </w:p>
    <w:p w:rsidR="00691E60" w:rsidRPr="00DF38C0" w:rsidRDefault="00691E60" w:rsidP="00691E60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val="en-GB"/>
        </w:rPr>
      </w:pPr>
      <w:proofErr w:type="spellStart"/>
      <w:r w:rsidRPr="00DF38C0">
        <w:rPr>
          <w:rFonts w:ascii="Times New Roman" w:hAnsi="Times New Roman"/>
          <w:sz w:val="28"/>
          <w:szCs w:val="28"/>
          <w:lang w:val="en-GB"/>
        </w:rPr>
        <w:t>Prof.</w:t>
      </w:r>
      <w:proofErr w:type="spellEnd"/>
      <w:r w:rsidRPr="00DF38C0">
        <w:rPr>
          <w:rFonts w:ascii="Times New Roman" w:hAnsi="Times New Roman"/>
          <w:sz w:val="28"/>
          <w:szCs w:val="28"/>
          <w:lang w:val="en-GB"/>
        </w:rPr>
        <w:t xml:space="preserve"> Muhammad Yunus, financier and social leader, winner of Nobel Peace Prize, Bangladesh</w:t>
      </w:r>
    </w:p>
    <w:p w:rsidR="00213917" w:rsidRDefault="00213917" w:rsidP="00213917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</w:p>
    <w:p w:rsidR="00213917" w:rsidRPr="00213917" w:rsidRDefault="00213917" w:rsidP="00213917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bookmarkStart w:id="0" w:name="_GoBack"/>
      <w:bookmarkEnd w:id="0"/>
      <w:r w:rsidRPr="00213917">
        <w:rPr>
          <w:rFonts w:ascii="Times New Roman" w:eastAsia="Times New Roman" w:hAnsi="Times New Roman"/>
          <w:sz w:val="28"/>
          <w:szCs w:val="28"/>
          <w:lang w:val="en-GB"/>
        </w:rPr>
        <w:t xml:space="preserve">We are pleased to note that our honorary member and laureate of the Golden </w:t>
      </w:r>
      <w:proofErr w:type="spellStart"/>
      <w:r w:rsidRPr="00213917">
        <w:rPr>
          <w:rFonts w:ascii="Times New Roman" w:eastAsia="Times New Roman" w:hAnsi="Times New Roman"/>
          <w:sz w:val="28"/>
          <w:szCs w:val="28"/>
          <w:lang w:val="en-GB"/>
        </w:rPr>
        <w:t>Biatec</w:t>
      </w:r>
      <w:proofErr w:type="spellEnd"/>
      <w:r w:rsidRPr="00213917">
        <w:rPr>
          <w:rFonts w:ascii="Times New Roman" w:eastAsia="Times New Roman" w:hAnsi="Times New Roman"/>
          <w:sz w:val="28"/>
          <w:szCs w:val="28"/>
          <w:lang w:val="en-GB"/>
        </w:rPr>
        <w:t xml:space="preserve"> award Rudolf Schuster, President of the Slovak Republic in 1999-2004, has shown interest in the membership in the International Peace Committee.</w:t>
      </w:r>
    </w:p>
    <w:p w:rsidR="004547D8" w:rsidRPr="00DF38C0" w:rsidRDefault="004547D8">
      <w:pPr>
        <w:rPr>
          <w:rFonts w:ascii="Times New Roman" w:hAnsi="Times New Roman" w:cs="Times New Roman"/>
        </w:rPr>
      </w:pPr>
    </w:p>
    <w:sectPr w:rsidR="004547D8" w:rsidRPr="00DF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ItcTCE-BookCon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933A2"/>
    <w:multiLevelType w:val="hybridMultilevel"/>
    <w:tmpl w:val="4EC66AB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60"/>
    <w:rsid w:val="00213917"/>
    <w:rsid w:val="004547D8"/>
    <w:rsid w:val="00691E60"/>
    <w:rsid w:val="0089459C"/>
    <w:rsid w:val="008C7C99"/>
    <w:rsid w:val="00D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6D8D4-F39B-4498-9148-40DE1ECE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E60"/>
    <w:pPr>
      <w:spacing w:after="0" w:line="240" w:lineRule="auto"/>
      <w:ind w:left="720"/>
    </w:pPr>
    <w:rPr>
      <w:rFonts w:ascii="Calibri" w:eastAsia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2016-03-15T21:05:00Z</dcterms:created>
  <dcterms:modified xsi:type="dcterms:W3CDTF">2016-03-15T21:05:00Z</dcterms:modified>
</cp:coreProperties>
</file>